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Arial" w:cs="Arial" w:eastAsia="Arial" w:hAnsi="Arial"/>
        </w:rPr>
      </w:pPr>
      <w:bookmarkStart w:colFirst="0" w:colLast="0" w:name="_heading=h.4g8dnhtcpulu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Burnout Risk Factors Audit Checklist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Purpose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This audit helps organi</w:t>
      </w: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rtl w:val="0"/>
        </w:rPr>
        <w:t xml:space="preserve">ations identify and address workplace factors that contribute to burnout. It assesses risks across workload, culture, leadership, and wellbeing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Instructions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Rate each item on a 1-5 scale where 1 is low risk (doesn’t happen often/at all) and 5 is high risk (happens all the time) within your organisation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Action required? Mark if action is needed immediately, soon, someday or none.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Notes/Action Plan: Add details or next steps. You can also send it back to Bex and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book in a free 30-minute consultation</w:t>
        </w:r>
      </w:hyperlink>
      <w:r w:rsidDel="00000000" w:rsidR="00000000" w:rsidRPr="00000000">
        <w:rPr>
          <w:rtl w:val="0"/>
        </w:rPr>
        <w:t xml:space="preserve"> to have a plan put together for you.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Add up total score out of 140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>
          <w:rFonts w:ascii="Arial" w:cs="Arial" w:eastAsia="Arial" w:hAnsi="Arial"/>
        </w:rPr>
      </w:pPr>
      <w:sdt>
        <w:sdtPr>
          <w:tag w:val="goog_rdk_0"/>
        </w:sdtPr>
        <w:sdtContent>
          <w:r w:rsidDel="00000000" w:rsidR="00000000" w:rsidRPr="00000000">
            <w:rPr>
              <w:rFonts w:ascii="Andika" w:cs="Andika" w:eastAsia="Andika" w:hAnsi="Andika"/>
              <w:rtl w:val="0"/>
            </w:rPr>
            <w:t xml:space="preserve">1️⃣ Workload &amp; Job Demands (</w:t>
          </w:r>
        </w:sdtContent>
      </w:sdt>
      <w:r w:rsidDel="00000000" w:rsidR="00000000" w:rsidRPr="00000000">
        <w:rPr>
          <w:rtl w:val="0"/>
        </w:rPr>
        <w:t xml:space="preserve">25)</w:t>
      </w:r>
      <w:r w:rsidDel="00000000" w:rsidR="00000000" w:rsidRPr="00000000">
        <w:rPr>
          <w:rtl w:val="0"/>
        </w:rPr>
      </w:r>
    </w:p>
    <w:tbl>
      <w:tblPr>
        <w:tblStyle w:val="Table1"/>
        <w:tblW w:w="93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0"/>
        <w:gridCol w:w="1935"/>
        <w:gridCol w:w="1995"/>
        <w:gridCol w:w="3600"/>
        <w:tblGridChange w:id="0">
          <w:tblGrid>
            <w:gridCol w:w="1860"/>
            <w:gridCol w:w="1935"/>
            <w:gridCol w:w="1995"/>
            <w:gridCol w:w="36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Risk Factor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Action Required?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Notes/Plan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Workloads are consistently high across teams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Employees frequently work overtime or outside contracted hours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Employees feel pressured to be 'always available' (emails after hours, etc.)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Deadlines are often unrealistic or constantly shifting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There is no clear policy on workload management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rPr>
          <w:rFonts w:ascii="Arial" w:cs="Arial" w:eastAsia="Arial" w:hAnsi="Arial"/>
        </w:rPr>
      </w:pPr>
      <w:sdt>
        <w:sdtPr>
          <w:tag w:val="goog_rdk_1"/>
        </w:sdtPr>
        <w:sdtContent>
          <w:r w:rsidDel="00000000" w:rsidR="00000000" w:rsidRPr="00000000">
            <w:rPr>
              <w:rFonts w:ascii="Andika" w:cs="Andika" w:eastAsia="Andika" w:hAnsi="Andika"/>
              <w:rtl w:val="0"/>
            </w:rPr>
            <w:t xml:space="preserve">2️⃣ Job Control &amp; Autonomy (20)</w:t>
          </w:r>
        </w:sdtContent>
      </w:sdt>
    </w:p>
    <w:tbl>
      <w:tblPr>
        <w:tblStyle w:val="Table2"/>
        <w:tblW w:w="93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0"/>
        <w:gridCol w:w="1860"/>
        <w:gridCol w:w="2085"/>
        <w:gridCol w:w="3075"/>
        <w:tblGridChange w:id="0">
          <w:tblGrid>
            <w:gridCol w:w="2370"/>
            <w:gridCol w:w="1860"/>
            <w:gridCol w:w="2085"/>
            <w:gridCol w:w="30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Risk Factor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Score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Action Required?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Notes/Plan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Employees have little say in decisions affecting their roles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Micromanagement is common within teams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Flexible or hybrid working options are not available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Employees feel they lack purpose or ownership over their work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rPr>
          <w:rFonts w:ascii="Arial" w:cs="Arial" w:eastAsia="Arial" w:hAnsi="Arial"/>
        </w:rPr>
      </w:pPr>
      <w:sdt>
        <w:sdtPr>
          <w:tag w:val="goog_rdk_2"/>
        </w:sdtPr>
        <w:sdtContent>
          <w:r w:rsidDel="00000000" w:rsidR="00000000" w:rsidRPr="00000000">
            <w:rPr>
              <w:rFonts w:ascii="Andika" w:cs="Andika" w:eastAsia="Andika" w:hAnsi="Andika"/>
              <w:rtl w:val="0"/>
            </w:rPr>
            <w:t xml:space="preserve">3️⃣ Recognition &amp; Reward (20)</w:t>
          </w:r>
        </w:sdtContent>
      </w:sdt>
    </w:p>
    <w:tbl>
      <w:tblPr>
        <w:tblStyle w:val="Table3"/>
        <w:tblW w:w="94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0"/>
        <w:gridCol w:w="1830"/>
        <w:gridCol w:w="2025"/>
        <w:gridCol w:w="3195"/>
        <w:tblGridChange w:id="0">
          <w:tblGrid>
            <w:gridCol w:w="2400"/>
            <w:gridCol w:w="1830"/>
            <w:gridCol w:w="2025"/>
            <w:gridCol w:w="31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Risk Factor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Score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Action Required?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Notes/Plan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Employees feel their efforts go unnoticed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Promotions and pay increases are unclear or rare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Managers rarely give positive feedback or recognition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There is no structured employee appreciation program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rPr>
          <w:rFonts w:ascii="Arial" w:cs="Arial" w:eastAsia="Arial" w:hAnsi="Arial"/>
        </w:rPr>
      </w:pPr>
      <w:sdt>
        <w:sdtPr>
          <w:tag w:val="goog_rdk_3"/>
        </w:sdtPr>
        <w:sdtContent>
          <w:r w:rsidDel="00000000" w:rsidR="00000000" w:rsidRPr="00000000">
            <w:rPr>
              <w:rFonts w:ascii="Andika" w:cs="Andika" w:eastAsia="Andika" w:hAnsi="Andika"/>
              <w:rtl w:val="0"/>
            </w:rPr>
            <w:t xml:space="preserve">4️⃣ Workplace Culture &amp; Psychological Safety (25)</w:t>
          </w:r>
        </w:sdtContent>
      </w:sdt>
    </w:p>
    <w:tbl>
      <w:tblPr>
        <w:tblStyle w:val="Table4"/>
        <w:tblW w:w="95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30"/>
        <w:gridCol w:w="1860"/>
        <w:gridCol w:w="1965"/>
        <w:gridCol w:w="3255"/>
        <w:tblGridChange w:id="0">
          <w:tblGrid>
            <w:gridCol w:w="2430"/>
            <w:gridCol w:w="1860"/>
            <w:gridCol w:w="1965"/>
            <w:gridCol w:w="32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Risk Factor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Action Required?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Notes/Plan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Employees fear speaking up about workload or concerns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Overworking or being extremely busy is rewarded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There is frequent workplace conflict or toxicity</w:t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Diversity, Equity, and Inclusion (DEI) efforts are minimal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There is little to no trust in leadership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rPr>
          <w:rFonts w:ascii="Arial" w:cs="Arial" w:eastAsia="Arial" w:hAnsi="Arial"/>
        </w:rPr>
      </w:pPr>
      <w:sdt>
        <w:sdtPr>
          <w:tag w:val="goog_rdk_4"/>
        </w:sdtPr>
        <w:sdtContent>
          <w:r w:rsidDel="00000000" w:rsidR="00000000" w:rsidRPr="00000000">
            <w:rPr>
              <w:rFonts w:ascii="Andika" w:cs="Andika" w:eastAsia="Andika" w:hAnsi="Andika"/>
              <w:rtl w:val="0"/>
            </w:rPr>
            <w:t xml:space="preserve">5️⃣ Wellbeing Support &amp; Mental Health Resources (25)</w:t>
          </w:r>
        </w:sdtContent>
      </w:sdt>
    </w:p>
    <w:tbl>
      <w:tblPr>
        <w:tblStyle w:val="Table5"/>
        <w:tblW w:w="94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55"/>
        <w:gridCol w:w="1845"/>
        <w:gridCol w:w="2085"/>
        <w:gridCol w:w="3195"/>
        <w:tblGridChange w:id="0">
          <w:tblGrid>
            <w:gridCol w:w="2355"/>
            <w:gridCol w:w="1845"/>
            <w:gridCol w:w="2085"/>
            <w:gridCol w:w="31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Risk Factor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Action Required?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Notes/Plan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There is no clear mental health </w:t>
            </w:r>
            <w:r w:rsidDel="00000000" w:rsidR="00000000" w:rsidRPr="00000000">
              <w:rPr>
                <w:rtl w:val="0"/>
              </w:rPr>
              <w:t xml:space="preserve">support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or </w:t>
            </w:r>
            <w:r w:rsidDel="00000000" w:rsidR="00000000" w:rsidRPr="00000000">
              <w:rPr>
                <w:rtl w:val="0"/>
              </w:rPr>
              <w:t xml:space="preserve">initiatives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Employees struggle to open up about their wellbeing/mental health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Employees struggle to access mental health support when needed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Wellbeing initiatives exist but are not used by employees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Stress management training is not provided for employees or managers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pStyle w:val="Heading2"/>
        <w:rPr>
          <w:rFonts w:ascii="Arial" w:cs="Arial" w:eastAsia="Arial" w:hAnsi="Arial"/>
        </w:rPr>
      </w:pPr>
      <w:sdt>
        <w:sdtPr>
          <w:tag w:val="goog_rdk_5"/>
        </w:sdtPr>
        <w:sdtContent>
          <w:r w:rsidDel="00000000" w:rsidR="00000000" w:rsidRPr="00000000">
            <w:rPr>
              <w:rFonts w:ascii="Andika" w:cs="Andika" w:eastAsia="Andika" w:hAnsi="Andika"/>
              <w:rtl w:val="0"/>
            </w:rPr>
            <w:t xml:space="preserve">6️⃣ Work-Life Balance &amp; Boundaries (25)</w:t>
          </w:r>
        </w:sdtContent>
      </w:sdt>
    </w:p>
    <w:tbl>
      <w:tblPr>
        <w:tblStyle w:val="Table6"/>
        <w:tblW w:w="97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60"/>
        <w:gridCol w:w="1725"/>
        <w:gridCol w:w="2250"/>
        <w:gridCol w:w="3345"/>
        <w:tblGridChange w:id="0">
          <w:tblGrid>
            <w:gridCol w:w="2460"/>
            <w:gridCol w:w="1725"/>
            <w:gridCol w:w="2250"/>
            <w:gridCol w:w="33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Risk Factor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Action Required?</w:t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Notes/Plan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Employees struggle to disconnect from work after hours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There is no culture of taking </w:t>
            </w:r>
            <w:r w:rsidDel="00000000" w:rsidR="00000000" w:rsidRPr="00000000">
              <w:rPr>
                <w:rtl w:val="0"/>
              </w:rPr>
              <w:t xml:space="preserve">breaks (such as full lunch breaks)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Employees don’t take all of their annual leave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Team leaders do not model healthy work-life balance</w:t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Employees feel guilty taking time off</w:t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rPr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sz w:val="32"/>
          <w:szCs w:val="32"/>
          <w:rtl w:val="0"/>
        </w:rPr>
        <w:t xml:space="preserve">Total score (140):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tag w:val="goog_rdk_6"/>
      </w:sdtPr>
      <w:sdtContent>
        <w:tbl>
          <w:tblPr>
            <w:tblStyle w:val="Table7"/>
            <w:tblW w:w="21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190"/>
            <w:tblGridChange w:id="0">
              <w:tblGrid>
                <w:gridCol w:w="21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© The Anti-Burnout Club 2025</w:t>
    </w:r>
  </w:p>
  <w:p w:rsidR="00000000" w:rsidDel="00000000" w:rsidP="00000000" w:rsidRDefault="00000000" w:rsidRPr="00000000" w14:paraId="000000A5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This checklist is for your internal use only. Please don’t share or reproduce it without permission.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  <w:qFormat w:val="1"/>
    <w:rsid w:val="00FC693F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 w:val="1"/>
    <w:rsid w:val="00FC693F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FC693F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1"/>
    <w:qFormat w:val="1"/>
    <w:rsid w:val="00FC693F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4"/>
    </w:pPr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5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 w:val="1"/>
    <w:rsid w:val="00FC693F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FC693F"/>
    <w:pPr>
      <w:numPr>
        <w:ilvl w:val="1"/>
      </w:numPr>
    </w:pPr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alendly.com/bexspiller23/30min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rSO1ZxRSIy20UIsxwEt9+PuDlQ==">CgMxLjAaGgoBMBIVChMIB0IPCgVBcmlhbBIGQW5kaWthGhoKATESFQoTCAdCDwoFQXJpYWwSBkFuZGlrYRoaCgEyEhUKEwgHQg8KBUFyaWFsEgZBbmRpa2EaGgoBMxIVChMIB0IPCgVBcmlhbBIGQW5kaWthGhoKATQSFQoTCAdCDwoFQXJpYWwSBkFuZGlrYRoaCgE1EhUKEwgHQg8KBUFyaWFsEgZBbmRpa2EaHwoBNhIaChgICVIUChJ0YWJsZS5kdmdvam13cTdxeHoyDmguNGc4ZG5odGNwdWx1OAByITFaRlJIM00zMzJIb0VfUEJVc2JXSXh6emRhNTcyVWhF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